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E9" w:rsidRPr="00C868E9" w:rsidRDefault="00C868E9" w:rsidP="00C868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68E9">
        <w:rPr>
          <w:rFonts w:ascii="Times New Roman" w:eastAsia="Times New Roman" w:hAnsi="Times New Roman" w:cs="Times New Roman"/>
          <w:b/>
          <w:bCs/>
          <w:kern w:val="36"/>
          <w:sz w:val="48"/>
          <w:szCs w:val="48"/>
        </w:rPr>
        <w:t>Biography</w:t>
      </w:r>
    </w:p>
    <w:p w:rsidR="00C868E9" w:rsidRPr="00C868E9" w:rsidRDefault="00C868E9" w:rsidP="00C868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43050" cy="2162175"/>
            <wp:effectExtent l="19050" t="0" r="0" b="0"/>
            <wp:docPr id="1" name="Picture 1" descr="Rudyard Ki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dyard Kipling"/>
                    <pic:cNvPicPr>
                      <a:picLocks noChangeAspect="1" noChangeArrowheads="1"/>
                    </pic:cNvPicPr>
                  </pic:nvPicPr>
                  <pic:blipFill>
                    <a:blip r:embed="rId4" cstate="print"/>
                    <a:srcRect/>
                    <a:stretch>
                      <a:fillRect/>
                    </a:stretch>
                  </pic:blipFill>
                  <pic:spPr bwMode="auto">
                    <a:xfrm>
                      <a:off x="0" y="0"/>
                      <a:ext cx="1543050" cy="2162175"/>
                    </a:xfrm>
                    <a:prstGeom prst="rect">
                      <a:avLst/>
                    </a:prstGeom>
                    <a:noFill/>
                    <a:ln w="9525">
                      <a:noFill/>
                      <a:miter lim="800000"/>
                      <a:headEnd/>
                      <a:tailEnd/>
                    </a:ln>
                  </pic:spPr>
                </pic:pic>
              </a:graphicData>
            </a:graphic>
          </wp:inline>
        </w:drawing>
      </w:r>
      <w:r w:rsidRPr="00C868E9">
        <w:rPr>
          <w:rFonts w:ascii="Times New Roman" w:eastAsia="Times New Roman" w:hAnsi="Times New Roman" w:cs="Times New Roman"/>
          <w:b/>
          <w:bCs/>
          <w:sz w:val="24"/>
          <w:szCs w:val="24"/>
        </w:rPr>
        <w:t>Rudyard Kipling</w:t>
      </w:r>
      <w:r w:rsidRPr="00C868E9">
        <w:rPr>
          <w:rFonts w:ascii="Times New Roman" w:eastAsia="Times New Roman" w:hAnsi="Times New Roman" w:cs="Times New Roman"/>
          <w:sz w:val="24"/>
          <w:szCs w:val="24"/>
        </w:rPr>
        <w:t xml:space="preserve"> (1865-1936) was born in Bombay, but educated in England at the United Services College, Westward Ho, </w:t>
      </w:r>
      <w:proofErr w:type="spellStart"/>
      <w:proofErr w:type="gramStart"/>
      <w:r w:rsidRPr="00C868E9">
        <w:rPr>
          <w:rFonts w:ascii="Times New Roman" w:eastAsia="Times New Roman" w:hAnsi="Times New Roman" w:cs="Times New Roman"/>
          <w:sz w:val="24"/>
          <w:szCs w:val="24"/>
        </w:rPr>
        <w:t>Bideford</w:t>
      </w:r>
      <w:proofErr w:type="spellEnd"/>
      <w:proofErr w:type="gramEnd"/>
      <w:r w:rsidRPr="00C868E9">
        <w:rPr>
          <w:rFonts w:ascii="Times New Roman" w:eastAsia="Times New Roman" w:hAnsi="Times New Roman" w:cs="Times New Roman"/>
          <w:sz w:val="24"/>
          <w:szCs w:val="24"/>
        </w:rPr>
        <w:t xml:space="preserve">. In 1882 he returned to India, where he worked for Anglo-Indian newspapers. His literary career began with </w:t>
      </w:r>
      <w:r w:rsidRPr="00C868E9">
        <w:rPr>
          <w:rFonts w:ascii="Times New Roman" w:eastAsia="Times New Roman" w:hAnsi="Times New Roman" w:cs="Times New Roman"/>
          <w:i/>
          <w:iCs/>
          <w:sz w:val="24"/>
          <w:szCs w:val="24"/>
        </w:rPr>
        <w:t>Departmental Ditties</w:t>
      </w:r>
      <w:r w:rsidRPr="00C868E9">
        <w:rPr>
          <w:rFonts w:ascii="Times New Roman" w:eastAsia="Times New Roman" w:hAnsi="Times New Roman" w:cs="Times New Roman"/>
          <w:sz w:val="24"/>
          <w:szCs w:val="24"/>
        </w:rPr>
        <w:t xml:space="preserve"> (1886), but subsequently he became chiefly known as a writer of short stories. A prolific writer, he achieved fame quickly. Kipling was the poet of the British Empire and its yeoman, the common soldier, whom he glorified in many of his works, in particular </w:t>
      </w:r>
      <w:r w:rsidRPr="00C868E9">
        <w:rPr>
          <w:rFonts w:ascii="Times New Roman" w:eastAsia="Times New Roman" w:hAnsi="Times New Roman" w:cs="Times New Roman"/>
          <w:i/>
          <w:iCs/>
          <w:sz w:val="24"/>
          <w:szCs w:val="24"/>
        </w:rPr>
        <w:t>Plain Tales from the Hills</w:t>
      </w:r>
      <w:r w:rsidRPr="00C868E9">
        <w:rPr>
          <w:rFonts w:ascii="Times New Roman" w:eastAsia="Times New Roman" w:hAnsi="Times New Roman" w:cs="Times New Roman"/>
          <w:sz w:val="24"/>
          <w:szCs w:val="24"/>
        </w:rPr>
        <w:t xml:space="preserve"> (1888) and </w:t>
      </w:r>
      <w:r w:rsidRPr="00C868E9">
        <w:rPr>
          <w:rFonts w:ascii="Times New Roman" w:eastAsia="Times New Roman" w:hAnsi="Times New Roman" w:cs="Times New Roman"/>
          <w:i/>
          <w:iCs/>
          <w:sz w:val="24"/>
          <w:szCs w:val="24"/>
        </w:rPr>
        <w:t>Soldiers Three</w:t>
      </w:r>
      <w:r w:rsidRPr="00C868E9">
        <w:rPr>
          <w:rFonts w:ascii="Times New Roman" w:eastAsia="Times New Roman" w:hAnsi="Times New Roman" w:cs="Times New Roman"/>
          <w:sz w:val="24"/>
          <w:szCs w:val="24"/>
        </w:rPr>
        <w:t xml:space="preserve"> (1888), collections of short stories with roughly and affectionately drawn soldier portraits. His </w:t>
      </w:r>
      <w:r w:rsidRPr="00C868E9">
        <w:rPr>
          <w:rFonts w:ascii="Times New Roman" w:eastAsia="Times New Roman" w:hAnsi="Times New Roman" w:cs="Times New Roman"/>
          <w:i/>
          <w:iCs/>
          <w:sz w:val="24"/>
          <w:szCs w:val="24"/>
        </w:rPr>
        <w:t>Barrack Room Ballads</w:t>
      </w:r>
      <w:r w:rsidRPr="00C868E9">
        <w:rPr>
          <w:rFonts w:ascii="Times New Roman" w:eastAsia="Times New Roman" w:hAnsi="Times New Roman" w:cs="Times New Roman"/>
          <w:sz w:val="24"/>
          <w:szCs w:val="24"/>
        </w:rPr>
        <w:t xml:space="preserve"> (1892) were written for, as much as about, the common soldier. In 1894 appeared his </w:t>
      </w:r>
      <w:r w:rsidRPr="00C868E9">
        <w:rPr>
          <w:rFonts w:ascii="Times New Roman" w:eastAsia="Times New Roman" w:hAnsi="Times New Roman" w:cs="Times New Roman"/>
          <w:i/>
          <w:iCs/>
          <w:sz w:val="24"/>
          <w:szCs w:val="24"/>
        </w:rPr>
        <w:t>Jungle Book</w:t>
      </w:r>
      <w:r w:rsidRPr="00C868E9">
        <w:rPr>
          <w:rFonts w:ascii="Times New Roman" w:eastAsia="Times New Roman" w:hAnsi="Times New Roman" w:cs="Times New Roman"/>
          <w:sz w:val="24"/>
          <w:szCs w:val="24"/>
        </w:rPr>
        <w:t xml:space="preserve">, which became a children's classic all over the world. </w:t>
      </w:r>
      <w:r w:rsidRPr="00C868E9">
        <w:rPr>
          <w:rFonts w:ascii="Times New Roman" w:eastAsia="Times New Roman" w:hAnsi="Times New Roman" w:cs="Times New Roman"/>
          <w:i/>
          <w:iCs/>
          <w:sz w:val="24"/>
          <w:szCs w:val="24"/>
        </w:rPr>
        <w:t>Kim</w:t>
      </w:r>
      <w:r w:rsidRPr="00C868E9">
        <w:rPr>
          <w:rFonts w:ascii="Times New Roman" w:eastAsia="Times New Roman" w:hAnsi="Times New Roman" w:cs="Times New Roman"/>
          <w:sz w:val="24"/>
          <w:szCs w:val="24"/>
        </w:rPr>
        <w:t xml:space="preserve"> (1901), the story of Kimball O'Hara and his adventures in the Himalayas, is perhaps his most felicitous work. Other works include </w:t>
      </w:r>
      <w:r w:rsidRPr="00C868E9">
        <w:rPr>
          <w:rFonts w:ascii="Times New Roman" w:eastAsia="Times New Roman" w:hAnsi="Times New Roman" w:cs="Times New Roman"/>
          <w:i/>
          <w:iCs/>
          <w:sz w:val="24"/>
          <w:szCs w:val="24"/>
        </w:rPr>
        <w:t>The Second Jungle Book</w:t>
      </w:r>
      <w:r w:rsidRPr="00C868E9">
        <w:rPr>
          <w:rFonts w:ascii="Times New Roman" w:eastAsia="Times New Roman" w:hAnsi="Times New Roman" w:cs="Times New Roman"/>
          <w:sz w:val="24"/>
          <w:szCs w:val="24"/>
        </w:rPr>
        <w:t xml:space="preserve"> (1895), </w:t>
      </w:r>
      <w:r w:rsidRPr="00C868E9">
        <w:rPr>
          <w:rFonts w:ascii="Times New Roman" w:eastAsia="Times New Roman" w:hAnsi="Times New Roman" w:cs="Times New Roman"/>
          <w:i/>
          <w:iCs/>
          <w:sz w:val="24"/>
          <w:szCs w:val="24"/>
        </w:rPr>
        <w:t>The Seven Seas</w:t>
      </w:r>
      <w:r w:rsidRPr="00C868E9">
        <w:rPr>
          <w:rFonts w:ascii="Times New Roman" w:eastAsia="Times New Roman" w:hAnsi="Times New Roman" w:cs="Times New Roman"/>
          <w:sz w:val="24"/>
          <w:szCs w:val="24"/>
        </w:rPr>
        <w:t xml:space="preserve"> (1896), </w:t>
      </w:r>
      <w:r w:rsidRPr="00C868E9">
        <w:rPr>
          <w:rFonts w:ascii="Times New Roman" w:eastAsia="Times New Roman" w:hAnsi="Times New Roman" w:cs="Times New Roman"/>
          <w:i/>
          <w:iCs/>
          <w:sz w:val="24"/>
          <w:szCs w:val="24"/>
        </w:rPr>
        <w:t>Captains Courageous</w:t>
      </w:r>
      <w:r w:rsidRPr="00C868E9">
        <w:rPr>
          <w:rFonts w:ascii="Times New Roman" w:eastAsia="Times New Roman" w:hAnsi="Times New Roman" w:cs="Times New Roman"/>
          <w:sz w:val="24"/>
          <w:szCs w:val="24"/>
        </w:rPr>
        <w:t xml:space="preserve"> (1897), </w:t>
      </w:r>
      <w:r w:rsidRPr="00C868E9">
        <w:rPr>
          <w:rFonts w:ascii="Times New Roman" w:eastAsia="Times New Roman" w:hAnsi="Times New Roman" w:cs="Times New Roman"/>
          <w:i/>
          <w:iCs/>
          <w:sz w:val="24"/>
          <w:szCs w:val="24"/>
        </w:rPr>
        <w:t>The Day's Work</w:t>
      </w:r>
      <w:r w:rsidRPr="00C868E9">
        <w:rPr>
          <w:rFonts w:ascii="Times New Roman" w:eastAsia="Times New Roman" w:hAnsi="Times New Roman" w:cs="Times New Roman"/>
          <w:sz w:val="24"/>
          <w:szCs w:val="24"/>
        </w:rPr>
        <w:t xml:space="preserve"> (1898), </w:t>
      </w:r>
      <w:proofErr w:type="spellStart"/>
      <w:r w:rsidRPr="00C868E9">
        <w:rPr>
          <w:rFonts w:ascii="Times New Roman" w:eastAsia="Times New Roman" w:hAnsi="Times New Roman" w:cs="Times New Roman"/>
          <w:i/>
          <w:iCs/>
          <w:sz w:val="24"/>
          <w:szCs w:val="24"/>
        </w:rPr>
        <w:t>Stalky</w:t>
      </w:r>
      <w:proofErr w:type="spellEnd"/>
      <w:r w:rsidRPr="00C868E9">
        <w:rPr>
          <w:rFonts w:ascii="Times New Roman" w:eastAsia="Times New Roman" w:hAnsi="Times New Roman" w:cs="Times New Roman"/>
          <w:i/>
          <w:iCs/>
          <w:sz w:val="24"/>
          <w:szCs w:val="24"/>
        </w:rPr>
        <w:t xml:space="preserve"> and Co.</w:t>
      </w:r>
      <w:r w:rsidRPr="00C868E9">
        <w:rPr>
          <w:rFonts w:ascii="Times New Roman" w:eastAsia="Times New Roman" w:hAnsi="Times New Roman" w:cs="Times New Roman"/>
          <w:sz w:val="24"/>
          <w:szCs w:val="24"/>
        </w:rPr>
        <w:t xml:space="preserve"> (1899), </w:t>
      </w:r>
      <w:r w:rsidRPr="00C868E9">
        <w:rPr>
          <w:rFonts w:ascii="Times New Roman" w:eastAsia="Times New Roman" w:hAnsi="Times New Roman" w:cs="Times New Roman"/>
          <w:i/>
          <w:iCs/>
          <w:sz w:val="24"/>
          <w:szCs w:val="24"/>
        </w:rPr>
        <w:t>Just So Stories</w:t>
      </w:r>
      <w:r w:rsidRPr="00C868E9">
        <w:rPr>
          <w:rFonts w:ascii="Times New Roman" w:eastAsia="Times New Roman" w:hAnsi="Times New Roman" w:cs="Times New Roman"/>
          <w:sz w:val="24"/>
          <w:szCs w:val="24"/>
        </w:rPr>
        <w:t xml:space="preserve"> (1902), </w:t>
      </w:r>
      <w:proofErr w:type="spellStart"/>
      <w:r w:rsidRPr="00C868E9">
        <w:rPr>
          <w:rFonts w:ascii="Times New Roman" w:eastAsia="Times New Roman" w:hAnsi="Times New Roman" w:cs="Times New Roman"/>
          <w:i/>
          <w:iCs/>
          <w:sz w:val="24"/>
          <w:szCs w:val="24"/>
        </w:rPr>
        <w:t>Trafficks</w:t>
      </w:r>
      <w:proofErr w:type="spellEnd"/>
      <w:r w:rsidRPr="00C868E9">
        <w:rPr>
          <w:rFonts w:ascii="Times New Roman" w:eastAsia="Times New Roman" w:hAnsi="Times New Roman" w:cs="Times New Roman"/>
          <w:i/>
          <w:iCs/>
          <w:sz w:val="24"/>
          <w:szCs w:val="24"/>
        </w:rPr>
        <w:t xml:space="preserve"> and Discoveries</w:t>
      </w:r>
      <w:r w:rsidRPr="00C868E9">
        <w:rPr>
          <w:rFonts w:ascii="Times New Roman" w:eastAsia="Times New Roman" w:hAnsi="Times New Roman" w:cs="Times New Roman"/>
          <w:sz w:val="24"/>
          <w:szCs w:val="24"/>
        </w:rPr>
        <w:t xml:space="preserve"> (1904), </w:t>
      </w:r>
      <w:r w:rsidRPr="00C868E9">
        <w:rPr>
          <w:rFonts w:ascii="Times New Roman" w:eastAsia="Times New Roman" w:hAnsi="Times New Roman" w:cs="Times New Roman"/>
          <w:i/>
          <w:iCs/>
          <w:sz w:val="24"/>
          <w:szCs w:val="24"/>
        </w:rPr>
        <w:t xml:space="preserve">Puck of </w:t>
      </w:r>
      <w:proofErr w:type="spellStart"/>
      <w:r w:rsidRPr="00C868E9">
        <w:rPr>
          <w:rFonts w:ascii="Times New Roman" w:eastAsia="Times New Roman" w:hAnsi="Times New Roman" w:cs="Times New Roman"/>
          <w:i/>
          <w:iCs/>
          <w:sz w:val="24"/>
          <w:szCs w:val="24"/>
        </w:rPr>
        <w:t>Pook's</w:t>
      </w:r>
      <w:proofErr w:type="spellEnd"/>
      <w:r w:rsidRPr="00C868E9">
        <w:rPr>
          <w:rFonts w:ascii="Times New Roman" w:eastAsia="Times New Roman" w:hAnsi="Times New Roman" w:cs="Times New Roman"/>
          <w:i/>
          <w:iCs/>
          <w:sz w:val="24"/>
          <w:szCs w:val="24"/>
        </w:rPr>
        <w:t xml:space="preserve"> Hill</w:t>
      </w:r>
      <w:r w:rsidRPr="00C868E9">
        <w:rPr>
          <w:rFonts w:ascii="Times New Roman" w:eastAsia="Times New Roman" w:hAnsi="Times New Roman" w:cs="Times New Roman"/>
          <w:sz w:val="24"/>
          <w:szCs w:val="24"/>
        </w:rPr>
        <w:t xml:space="preserve"> (1906), A</w:t>
      </w:r>
      <w:r w:rsidRPr="00C868E9">
        <w:rPr>
          <w:rFonts w:ascii="Times New Roman" w:eastAsia="Times New Roman" w:hAnsi="Times New Roman" w:cs="Times New Roman"/>
          <w:i/>
          <w:iCs/>
          <w:sz w:val="24"/>
          <w:szCs w:val="24"/>
        </w:rPr>
        <w:t>ctions and Reactions</w:t>
      </w:r>
      <w:r w:rsidRPr="00C868E9">
        <w:rPr>
          <w:rFonts w:ascii="Times New Roman" w:eastAsia="Times New Roman" w:hAnsi="Times New Roman" w:cs="Times New Roman"/>
          <w:sz w:val="24"/>
          <w:szCs w:val="24"/>
        </w:rPr>
        <w:t xml:space="preserve"> (1909), </w:t>
      </w:r>
      <w:r w:rsidRPr="00C868E9">
        <w:rPr>
          <w:rFonts w:ascii="Times New Roman" w:eastAsia="Times New Roman" w:hAnsi="Times New Roman" w:cs="Times New Roman"/>
          <w:i/>
          <w:iCs/>
          <w:sz w:val="24"/>
          <w:szCs w:val="24"/>
        </w:rPr>
        <w:t>Debits and Credits</w:t>
      </w:r>
      <w:r w:rsidRPr="00C868E9">
        <w:rPr>
          <w:rFonts w:ascii="Times New Roman" w:eastAsia="Times New Roman" w:hAnsi="Times New Roman" w:cs="Times New Roman"/>
          <w:sz w:val="24"/>
          <w:szCs w:val="24"/>
        </w:rPr>
        <w:t xml:space="preserve"> (1926), </w:t>
      </w:r>
      <w:r w:rsidRPr="00C868E9">
        <w:rPr>
          <w:rFonts w:ascii="Times New Roman" w:eastAsia="Times New Roman" w:hAnsi="Times New Roman" w:cs="Times New Roman"/>
          <w:i/>
          <w:iCs/>
          <w:sz w:val="24"/>
          <w:szCs w:val="24"/>
        </w:rPr>
        <w:t>Thy Servant a Dog</w:t>
      </w:r>
      <w:r w:rsidRPr="00C868E9">
        <w:rPr>
          <w:rFonts w:ascii="Times New Roman" w:eastAsia="Times New Roman" w:hAnsi="Times New Roman" w:cs="Times New Roman"/>
          <w:sz w:val="24"/>
          <w:szCs w:val="24"/>
        </w:rPr>
        <w:t xml:space="preserve"> </w:t>
      </w:r>
      <w:proofErr w:type="gramStart"/>
      <w:r w:rsidRPr="00C868E9">
        <w:rPr>
          <w:rFonts w:ascii="Times New Roman" w:eastAsia="Times New Roman" w:hAnsi="Times New Roman" w:cs="Times New Roman"/>
          <w:sz w:val="24"/>
          <w:szCs w:val="24"/>
        </w:rPr>
        <w:t xml:space="preserve">(1930), and </w:t>
      </w:r>
      <w:r w:rsidRPr="00C868E9">
        <w:rPr>
          <w:rFonts w:ascii="Times New Roman" w:eastAsia="Times New Roman" w:hAnsi="Times New Roman" w:cs="Times New Roman"/>
          <w:i/>
          <w:iCs/>
          <w:sz w:val="24"/>
          <w:szCs w:val="24"/>
        </w:rPr>
        <w:t>Limits and Renewals</w:t>
      </w:r>
      <w:r w:rsidRPr="00C868E9">
        <w:rPr>
          <w:rFonts w:ascii="Times New Roman" w:eastAsia="Times New Roman" w:hAnsi="Times New Roman" w:cs="Times New Roman"/>
          <w:sz w:val="24"/>
          <w:szCs w:val="24"/>
        </w:rPr>
        <w:t xml:space="preserve"> (1932).</w:t>
      </w:r>
      <w:proofErr w:type="gramEnd"/>
      <w:r w:rsidRPr="00C868E9">
        <w:rPr>
          <w:rFonts w:ascii="Times New Roman" w:eastAsia="Times New Roman" w:hAnsi="Times New Roman" w:cs="Times New Roman"/>
          <w:sz w:val="24"/>
          <w:szCs w:val="24"/>
        </w:rPr>
        <w:t xml:space="preserve"> During the First World War Kipling wrote some propaganda books. His collected poems appeared in 1933.</w:t>
      </w:r>
      <w:r w:rsidRPr="00C868E9">
        <w:rPr>
          <w:rFonts w:ascii="Times New Roman" w:eastAsia="Times New Roman" w:hAnsi="Times New Roman" w:cs="Times New Roman"/>
          <w:sz w:val="24"/>
          <w:szCs w:val="24"/>
        </w:rPr>
        <w:br/>
      </w:r>
      <w:r w:rsidRPr="00C868E9">
        <w:rPr>
          <w:rFonts w:ascii="Times New Roman" w:eastAsia="Times New Roman" w:hAnsi="Times New Roman" w:cs="Times New Roman"/>
          <w:sz w:val="24"/>
          <w:szCs w:val="24"/>
        </w:rPr>
        <w:br/>
        <w:t>Kipling was the recipient of many honorary degrees and other awards. In 1926 he received the Gold Medal of the Royal Society of Literature, which only Scott, Meredith, and Hardy had been awarded before him.</w:t>
      </w:r>
    </w:p>
    <w:p w:rsidR="00047A3C" w:rsidRDefault="00047A3C"/>
    <w:sectPr w:rsidR="00047A3C" w:rsidSect="00047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8E9"/>
    <w:rsid w:val="00047A3C"/>
    <w:rsid w:val="00C86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3C"/>
  </w:style>
  <w:style w:type="paragraph" w:styleId="Heading1">
    <w:name w:val="heading 1"/>
    <w:basedOn w:val="Normal"/>
    <w:link w:val="Heading1Char"/>
    <w:uiPriority w:val="9"/>
    <w:qFormat/>
    <w:rsid w:val="00C86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68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6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2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1378</Characters>
  <Application>Microsoft Office Word</Application>
  <DocSecurity>0</DocSecurity>
  <Lines>11</Lines>
  <Paragraphs>3</Paragraphs>
  <ScaleCrop>false</ScaleCrop>
  <Company>Rush-Henrietta Central School District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millerm</dc:creator>
  <cp:keywords/>
  <dc:description/>
  <cp:lastModifiedBy>millerm</cp:lastModifiedBy>
  <cp:revision>1</cp:revision>
  <cp:lastPrinted>2012-10-31T10:44:00Z</cp:lastPrinted>
  <dcterms:created xsi:type="dcterms:W3CDTF">2012-10-31T10:43:00Z</dcterms:created>
  <dcterms:modified xsi:type="dcterms:W3CDTF">2012-10-31T10:46:00Z</dcterms:modified>
</cp:coreProperties>
</file>