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78113E" w:rsidP="0078113E">
      <w:pPr>
        <w:jc w:val="center"/>
        <w:rPr>
          <w:rFonts w:ascii="Century Gothic" w:hAnsi="Century Gothic"/>
          <w:sz w:val="24"/>
          <w:szCs w:val="24"/>
        </w:rPr>
      </w:pPr>
      <w:r w:rsidRPr="0078113E">
        <w:rPr>
          <w:rFonts w:ascii="Century Gothic" w:hAnsi="Century Gothic"/>
          <w:sz w:val="24"/>
          <w:szCs w:val="24"/>
        </w:rPr>
        <w:t>2010 AP® English Language &amp; Composition Free-Response Questions</w:t>
      </w:r>
    </w:p>
    <w:p w:rsidR="0078113E" w:rsidRDefault="0078113E" w:rsidP="0078113E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English Language &amp; Composition</w:t>
      </w:r>
    </w:p>
    <w:p w:rsidR="0078113E" w:rsidRDefault="0078113E" w:rsidP="0078113E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Section II</w:t>
      </w:r>
    </w:p>
    <w:p w:rsidR="0078113E" w:rsidRDefault="0078113E" w:rsidP="0078113E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Total time – 2 hours</w:t>
      </w:r>
    </w:p>
    <w:p w:rsidR="0078113E" w:rsidRDefault="0078113E" w:rsidP="0078113E">
      <w:pPr>
        <w:jc w:val="center"/>
        <w:rPr>
          <w:rFonts w:ascii="Cooper Black" w:hAnsi="Cooper Black"/>
          <w:sz w:val="24"/>
          <w:szCs w:val="24"/>
        </w:rPr>
      </w:pPr>
    </w:p>
    <w:p w:rsidR="0078113E" w:rsidRDefault="0078113E" w:rsidP="007811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 1</w:t>
      </w:r>
    </w:p>
    <w:p w:rsidR="0078113E" w:rsidRDefault="0078113E" w:rsidP="0078113E">
      <w:pPr>
        <w:rPr>
          <w:rFonts w:ascii="Comic Sans MS" w:hAnsi="Comic Sans MS"/>
        </w:rPr>
      </w:pPr>
      <w:proofErr w:type="gramStart"/>
      <w:r w:rsidRPr="0078113E">
        <w:rPr>
          <w:rFonts w:ascii="Comic Sans MS" w:hAnsi="Comic Sans MS"/>
        </w:rPr>
        <w:t>(Suggested time – 40 minutes.</w:t>
      </w:r>
      <w:proofErr w:type="gramEnd"/>
      <w:r w:rsidRPr="0078113E">
        <w:rPr>
          <w:rFonts w:ascii="Comic Sans MS" w:hAnsi="Comic Sans MS"/>
        </w:rPr>
        <w:t xml:space="preserve">  This question counts 1/3 of the total essay section score.)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  <w:b/>
        </w:rPr>
        <w:t xml:space="preserve">Directions: </w:t>
      </w:r>
      <w:r>
        <w:rPr>
          <w:rFonts w:ascii="Antique Olive Roman" w:hAnsi="Antique Olive Roman"/>
        </w:rPr>
        <w:t>The following prompt is based on the accompanying six sources.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 xml:space="preserve">This question requires you to synthesize a variety of sources into a coherent, well-written essay.  When you synthesize sources, you refer to them to develop your position and cite them accurately.  </w:t>
      </w:r>
      <w:r w:rsidRPr="0078113E">
        <w:rPr>
          <w:rFonts w:ascii="Cooper Black" w:hAnsi="Cooper Black"/>
          <w:i/>
        </w:rPr>
        <w:t>Your argument should be central; the sources should support your argument.  Avoid merely summarizing the sources</w:t>
      </w:r>
      <w:r>
        <w:rPr>
          <w:rFonts w:ascii="Antique Olive Roman" w:hAnsi="Antique Olive Roman"/>
        </w:rPr>
        <w:t>.</w:t>
      </w:r>
    </w:p>
    <w:p w:rsidR="0078113E" w:rsidRDefault="0078113E" w:rsidP="0078113E">
      <w:pPr>
        <w:rPr>
          <w:rFonts w:ascii="Antique Olive Roman" w:hAnsi="Antique Olive Roman"/>
          <w:b/>
        </w:rPr>
      </w:pPr>
      <w:r>
        <w:rPr>
          <w:rFonts w:ascii="Antique Olive Roman" w:hAnsi="Antique Olive Roman"/>
          <w:b/>
        </w:rPr>
        <w:t>Introduction</w:t>
      </w:r>
    </w:p>
    <w:p w:rsidR="008B3A1C" w:rsidRPr="008B3A1C" w:rsidRDefault="008B3A1C" w:rsidP="0078113E">
      <w:pPr>
        <w:rPr>
          <w:rFonts w:ascii="Antique Olive Roman" w:hAnsi="Antique Olive Roman"/>
          <w:b/>
        </w:rPr>
      </w:pPr>
      <w:r w:rsidRPr="008B3A1C">
        <w:rPr>
          <w:rFonts w:ascii="Verdana" w:hAnsi="Verdana"/>
          <w:sz w:val="18"/>
          <w:szCs w:val="18"/>
        </w:rPr>
        <w:t xml:space="preserve">Juan Williams worked for NPR and </w:t>
      </w:r>
      <w:r w:rsidR="00D24F6B">
        <w:rPr>
          <w:rFonts w:ascii="Verdana" w:hAnsi="Verdana"/>
          <w:sz w:val="18"/>
          <w:szCs w:val="18"/>
        </w:rPr>
        <w:t xml:space="preserve">has </w:t>
      </w:r>
      <w:r>
        <w:rPr>
          <w:rFonts w:ascii="Verdana" w:hAnsi="Verdana"/>
          <w:sz w:val="18"/>
          <w:szCs w:val="18"/>
        </w:rPr>
        <w:t>occasionally</w:t>
      </w:r>
      <w:r w:rsidRPr="008B3A1C">
        <w:rPr>
          <w:rFonts w:ascii="Verdana" w:hAnsi="Verdana"/>
          <w:sz w:val="18"/>
          <w:szCs w:val="18"/>
        </w:rPr>
        <w:t xml:space="preserve"> appeared on Fox News as a contributor</w:t>
      </w:r>
      <w:r w:rsidR="00D24F6B">
        <w:rPr>
          <w:rFonts w:ascii="Verdana" w:hAnsi="Verdana"/>
          <w:sz w:val="18"/>
          <w:szCs w:val="18"/>
        </w:rPr>
        <w:t xml:space="preserve"> and guest panelist</w:t>
      </w:r>
      <w:r w:rsidRPr="008B3A1C">
        <w:rPr>
          <w:rFonts w:ascii="Verdana" w:hAnsi="Verdana"/>
          <w:sz w:val="18"/>
          <w:szCs w:val="18"/>
        </w:rPr>
        <w:t>. After Whoopi</w:t>
      </w:r>
      <w:r>
        <w:rPr>
          <w:rFonts w:ascii="Verdana" w:hAnsi="Verdana"/>
          <w:sz w:val="18"/>
          <w:szCs w:val="18"/>
        </w:rPr>
        <w:t xml:space="preserve"> Goldberg</w:t>
      </w:r>
      <w:r w:rsidRPr="008B3A1C">
        <w:rPr>
          <w:rFonts w:ascii="Verdana" w:hAnsi="Verdana"/>
          <w:sz w:val="18"/>
          <w:szCs w:val="18"/>
        </w:rPr>
        <w:t xml:space="preserve"> and Joy</w:t>
      </w:r>
      <w:r>
        <w:rPr>
          <w:rFonts w:ascii="Verdana" w:hAnsi="Verdana"/>
          <w:sz w:val="18"/>
          <w:szCs w:val="18"/>
        </w:rPr>
        <w:t xml:space="preserve"> Behar</w:t>
      </w:r>
      <w:r w:rsidRPr="008B3A1C">
        <w:rPr>
          <w:rFonts w:ascii="Verdana" w:hAnsi="Verdana"/>
          <w:sz w:val="18"/>
          <w:szCs w:val="18"/>
        </w:rPr>
        <w:t xml:space="preserve"> walked off </w:t>
      </w:r>
      <w:r w:rsidRPr="00D24F6B">
        <w:rPr>
          <w:rFonts w:ascii="Verdana" w:hAnsi="Verdana"/>
          <w:i/>
          <w:sz w:val="18"/>
          <w:szCs w:val="18"/>
        </w:rPr>
        <w:t>The View</w:t>
      </w:r>
      <w:r w:rsidRPr="008B3A1C">
        <w:rPr>
          <w:rFonts w:ascii="Verdana" w:hAnsi="Verdana"/>
          <w:sz w:val="18"/>
          <w:szCs w:val="18"/>
        </w:rPr>
        <w:t xml:space="preserve"> when Bill O'Reilly said Muslims attacked us on 9/11, </w:t>
      </w:r>
      <w:r>
        <w:rPr>
          <w:rFonts w:ascii="Verdana" w:hAnsi="Verdana"/>
          <w:sz w:val="18"/>
          <w:szCs w:val="18"/>
        </w:rPr>
        <w:t>Bill O’Reilly</w:t>
      </w:r>
      <w:r w:rsidRPr="008B3A1C">
        <w:rPr>
          <w:rFonts w:ascii="Verdana" w:hAnsi="Verdana"/>
          <w:sz w:val="18"/>
          <w:szCs w:val="18"/>
        </w:rPr>
        <w:t xml:space="preserve"> discussed the issue further on his show</w:t>
      </w:r>
      <w:r>
        <w:rPr>
          <w:rFonts w:ascii="Verdana" w:hAnsi="Verdana"/>
          <w:sz w:val="18"/>
          <w:szCs w:val="18"/>
        </w:rPr>
        <w:t xml:space="preserve"> – “The O’Reilly Factor” – a show that airs on Fox News Channel</w:t>
      </w:r>
      <w:r w:rsidRPr="008B3A1C">
        <w:rPr>
          <w:rFonts w:ascii="Verdana" w:hAnsi="Verdana"/>
          <w:sz w:val="18"/>
          <w:szCs w:val="18"/>
        </w:rPr>
        <w:t xml:space="preserve">. Juan Williams was a guest and he said that he gets nervous when he sees Muslims or anyone dressed in </w:t>
      </w:r>
      <w:r w:rsidR="00D24F6B">
        <w:rPr>
          <w:rFonts w:ascii="Verdana" w:hAnsi="Verdana"/>
          <w:sz w:val="18"/>
          <w:szCs w:val="18"/>
        </w:rPr>
        <w:t>“</w:t>
      </w:r>
      <w:r w:rsidRPr="008B3A1C">
        <w:rPr>
          <w:rFonts w:ascii="Verdana" w:hAnsi="Verdana"/>
          <w:sz w:val="18"/>
          <w:szCs w:val="18"/>
        </w:rPr>
        <w:t>that kind of garb on an airplane.</w:t>
      </w:r>
      <w:r w:rsidR="00D24F6B">
        <w:rPr>
          <w:rFonts w:ascii="Verdana" w:hAnsi="Verdana"/>
          <w:sz w:val="18"/>
          <w:szCs w:val="18"/>
        </w:rPr>
        <w:t xml:space="preserve">” </w:t>
      </w:r>
      <w:r w:rsidRPr="008B3A1C">
        <w:rPr>
          <w:rFonts w:ascii="Verdana" w:hAnsi="Verdana"/>
          <w:sz w:val="18"/>
          <w:szCs w:val="18"/>
        </w:rPr>
        <w:t xml:space="preserve"> NPR spoke with </w:t>
      </w:r>
      <w:r w:rsidR="00D24F6B">
        <w:rPr>
          <w:rFonts w:ascii="Verdana" w:hAnsi="Verdana"/>
          <w:sz w:val="18"/>
          <w:szCs w:val="18"/>
        </w:rPr>
        <w:t>Juan Williams</w:t>
      </w:r>
      <w:r w:rsidRPr="008B3A1C">
        <w:rPr>
          <w:rFonts w:ascii="Verdana" w:hAnsi="Verdana"/>
          <w:sz w:val="18"/>
          <w:szCs w:val="18"/>
        </w:rPr>
        <w:t xml:space="preserve"> the next day and fired him. Since</w:t>
      </w:r>
      <w:r>
        <w:rPr>
          <w:rFonts w:ascii="Verdana" w:hAnsi="Verdana"/>
          <w:sz w:val="18"/>
          <w:szCs w:val="18"/>
        </w:rPr>
        <w:t xml:space="preserve"> his firing</w:t>
      </w:r>
      <w:r w:rsidRPr="008B3A1C">
        <w:rPr>
          <w:rFonts w:ascii="Verdana" w:hAnsi="Verdana"/>
          <w:sz w:val="18"/>
          <w:szCs w:val="18"/>
        </w:rPr>
        <w:t xml:space="preserve">, </w:t>
      </w:r>
      <w:r w:rsidR="00D24F6B">
        <w:rPr>
          <w:rFonts w:ascii="Verdana" w:hAnsi="Verdana"/>
          <w:sz w:val="18"/>
          <w:szCs w:val="18"/>
        </w:rPr>
        <w:t>Williams</w:t>
      </w:r>
      <w:r w:rsidRPr="008B3A1C">
        <w:rPr>
          <w:rFonts w:ascii="Verdana" w:hAnsi="Verdana"/>
          <w:sz w:val="18"/>
          <w:szCs w:val="18"/>
        </w:rPr>
        <w:t xml:space="preserve"> has signed a $2 million deal</w:t>
      </w:r>
      <w:r w:rsidR="00D24F6B">
        <w:rPr>
          <w:rFonts w:ascii="Verdana" w:hAnsi="Verdana"/>
          <w:sz w:val="18"/>
          <w:szCs w:val="18"/>
        </w:rPr>
        <w:t xml:space="preserve"> contract</w:t>
      </w:r>
      <w:r w:rsidRPr="008B3A1C">
        <w:rPr>
          <w:rFonts w:ascii="Verdana" w:hAnsi="Verdana"/>
          <w:sz w:val="18"/>
          <w:szCs w:val="18"/>
        </w:rPr>
        <w:t xml:space="preserve"> with Fox News</w:t>
      </w:r>
      <w:r w:rsidR="00D24F6B">
        <w:rPr>
          <w:rFonts w:ascii="Verdana" w:hAnsi="Verdana"/>
          <w:sz w:val="18"/>
          <w:szCs w:val="18"/>
        </w:rPr>
        <w:t>.</w:t>
      </w:r>
    </w:p>
    <w:p w:rsidR="0078113E" w:rsidRDefault="0078113E" w:rsidP="0078113E">
      <w:pPr>
        <w:rPr>
          <w:rFonts w:ascii="Antique Olive Roman" w:hAnsi="Antique Olive Roman"/>
          <w:b/>
        </w:rPr>
      </w:pPr>
      <w:r>
        <w:rPr>
          <w:rFonts w:ascii="Antique Olive Roman" w:hAnsi="Antique Olive Roman"/>
          <w:b/>
        </w:rPr>
        <w:t>Assignment</w:t>
      </w:r>
    </w:p>
    <w:p w:rsidR="0078113E" w:rsidRDefault="0078113E" w:rsidP="0078113E">
      <w:pPr>
        <w:rPr>
          <w:rFonts w:ascii="Antique Olive Roman" w:hAnsi="Antique Olive Roman"/>
          <w:b/>
        </w:rPr>
      </w:pPr>
      <w:r w:rsidRPr="0078113E">
        <w:rPr>
          <w:rFonts w:ascii="Antique Olive Roman" w:hAnsi="Antique Olive Roman"/>
        </w:rPr>
        <w:t xml:space="preserve">Read the following sources (including the </w:t>
      </w:r>
      <w:r>
        <w:rPr>
          <w:rFonts w:ascii="Antique Olive Roman" w:hAnsi="Antique Olive Roman"/>
        </w:rPr>
        <w:t xml:space="preserve">introductory information) carefully.  </w:t>
      </w:r>
      <w:r>
        <w:rPr>
          <w:rFonts w:ascii="Antique Olive Roman" w:hAnsi="Antique Olive Roman"/>
          <w:b/>
        </w:rPr>
        <w:t>Then, in an essay that synthesizes at least four of the sources for support, evaluate NPR’s decision to fire Juan Williams.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You may refer to the sources by their titles (Source 1, Source 2, etc.) or by the descriptions in parentheses.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1 (William’s appearance on O’Reilly Factor)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2 (Public Radio Finances)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3 (Richard Reid Sentencing)</w:t>
      </w:r>
    </w:p>
    <w:p w:rsidR="0078113E" w:rsidRDefault="0078113E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4 (</w:t>
      </w:r>
      <w:proofErr w:type="spellStart"/>
      <w:r w:rsidR="00585BCA">
        <w:rPr>
          <w:rFonts w:ascii="Antique Olive Roman" w:hAnsi="Antique Olive Roman"/>
        </w:rPr>
        <w:t>Bozell</w:t>
      </w:r>
      <w:proofErr w:type="spellEnd"/>
      <w:r w:rsidR="00585BCA">
        <w:rPr>
          <w:rFonts w:ascii="Antique Olive Roman" w:hAnsi="Antique Olive Roman"/>
        </w:rPr>
        <w:t xml:space="preserve"> III)</w:t>
      </w:r>
    </w:p>
    <w:p w:rsidR="00585BCA" w:rsidRDefault="00585BCA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5 (Hinckley)</w:t>
      </w:r>
    </w:p>
    <w:p w:rsidR="00585BCA" w:rsidRDefault="00585BCA" w:rsidP="0078113E">
      <w:pPr>
        <w:rPr>
          <w:rFonts w:ascii="Antique Olive Roman" w:hAnsi="Antique Olive Roman"/>
        </w:rPr>
      </w:pPr>
      <w:r>
        <w:rPr>
          <w:rFonts w:ascii="Antique Olive Roman" w:hAnsi="Antique Olive Roman"/>
        </w:rPr>
        <w:t>Source 6 (</w:t>
      </w:r>
      <w:proofErr w:type="spellStart"/>
      <w:r>
        <w:rPr>
          <w:rFonts w:ascii="Antique Olive Roman" w:hAnsi="Antique Olive Roman"/>
        </w:rPr>
        <w:t>Trzpec</w:t>
      </w:r>
      <w:proofErr w:type="spellEnd"/>
      <w:r>
        <w:rPr>
          <w:rFonts w:ascii="Antique Olive Roman" w:hAnsi="Antique Olive Roman"/>
        </w:rPr>
        <w:t>)</w:t>
      </w:r>
    </w:p>
    <w:p w:rsidR="0078113E" w:rsidRPr="0078113E" w:rsidRDefault="00585BCA" w:rsidP="0078113E">
      <w:pPr>
        <w:rPr>
          <w:rFonts w:ascii="Comic Sans MS" w:hAnsi="Comic Sans MS"/>
        </w:rPr>
      </w:pPr>
      <w:r>
        <w:rPr>
          <w:rFonts w:ascii="Antique Olive Roman" w:hAnsi="Antique Olive Roman"/>
        </w:rPr>
        <w:t>Source 7 (Garrett)</w:t>
      </w:r>
    </w:p>
    <w:p w:rsidR="0078113E" w:rsidRPr="0078113E" w:rsidRDefault="0078113E" w:rsidP="0078113E">
      <w:pPr>
        <w:jc w:val="center"/>
        <w:rPr>
          <w:rFonts w:ascii="Century Gothic" w:hAnsi="Century Gothic"/>
          <w:sz w:val="24"/>
          <w:szCs w:val="24"/>
        </w:rPr>
      </w:pPr>
    </w:p>
    <w:sectPr w:rsidR="0078113E" w:rsidRPr="0078113E" w:rsidSect="00781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13E"/>
    <w:rsid w:val="00435AD6"/>
    <w:rsid w:val="00585BCA"/>
    <w:rsid w:val="0078113E"/>
    <w:rsid w:val="008B3A1C"/>
    <w:rsid w:val="00D24F6B"/>
    <w:rsid w:val="00D6445E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2010-10-22T15:51:00Z</dcterms:created>
  <dcterms:modified xsi:type="dcterms:W3CDTF">2010-10-22T16:14:00Z</dcterms:modified>
</cp:coreProperties>
</file>