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85" w:rsidRDefault="002E1958" w:rsidP="002E1958">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1.5pt;height:50.25pt">
            <v:shadow color="#868686"/>
            <v:textpath style="font-family:&quot;Arial Black&quot;;v-text-kern:t" trim="t" fitpath="t" string="&quot;Doubt&quot;"/>
          </v:shape>
        </w:pict>
      </w:r>
    </w:p>
    <w:p w:rsidR="002E1958" w:rsidRDefault="002E1958" w:rsidP="002E1958">
      <w:pPr>
        <w:jc w:val="center"/>
      </w:pPr>
      <w:r>
        <w:rPr>
          <w:rFonts w:ascii="Arial" w:hAnsi="Arial" w:cs="Arial"/>
          <w:noProof/>
          <w:sz w:val="20"/>
          <w:szCs w:val="20"/>
        </w:rPr>
        <w:drawing>
          <wp:inline distT="0" distB="0" distL="0" distR="0">
            <wp:extent cx="1914525" cy="1770936"/>
            <wp:effectExtent l="19050" t="0" r="9525" b="0"/>
            <wp:docPr id="2" name="il_fi" descr="http://4.bp.blogspot.com/_TrBVCbhFDgg/Som7lVD_n6I/AAAAAAAAAgE/_HNFZSHHWnE/s320/00_scan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TrBVCbhFDgg/Som7lVD_n6I/AAAAAAAAAgE/_HNFZSHHWnE/s320/00_scandal.jpg"/>
                    <pic:cNvPicPr>
                      <a:picLocks noChangeAspect="1" noChangeArrowheads="1"/>
                    </pic:cNvPicPr>
                  </pic:nvPicPr>
                  <pic:blipFill>
                    <a:blip r:embed="rId4" cstate="print"/>
                    <a:srcRect/>
                    <a:stretch>
                      <a:fillRect/>
                    </a:stretch>
                  </pic:blipFill>
                  <pic:spPr bwMode="auto">
                    <a:xfrm>
                      <a:off x="0" y="0"/>
                      <a:ext cx="1914525" cy="1770936"/>
                    </a:xfrm>
                    <a:prstGeom prst="rect">
                      <a:avLst/>
                    </a:prstGeom>
                    <a:noFill/>
                    <a:ln w="9525">
                      <a:noFill/>
                      <a:miter lim="800000"/>
                      <a:headEnd/>
                      <a:tailEnd/>
                    </a:ln>
                  </pic:spPr>
                </pic:pic>
              </a:graphicData>
            </a:graphic>
          </wp:inline>
        </w:drawing>
      </w:r>
    </w:p>
    <w:p w:rsidR="002E1958" w:rsidRDefault="002E1958" w:rsidP="002E1958">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9" type="#_x0000_t175" style="width:306.75pt;height:48pt" adj="7200" fillcolor="black">
            <v:shadow color="#868686"/>
            <v:textpath style="font-family:&quot;Times New Roman&quot;;v-text-kern:t" trim="t" fitpath="t" string="Cross-Analysis Essay"/>
          </v:shape>
        </w:pict>
      </w:r>
    </w:p>
    <w:p w:rsidR="002E1958" w:rsidRPr="002A5EDD" w:rsidRDefault="002E1958" w:rsidP="002E1958">
      <w:pPr>
        <w:rPr>
          <w:rFonts w:ascii="Comic Sans MS" w:hAnsi="Comic Sans MS"/>
          <w:b/>
        </w:rPr>
      </w:pPr>
      <w:r w:rsidRPr="002A5EDD">
        <w:rPr>
          <w:rFonts w:ascii="Arial" w:hAnsi="Arial" w:cs="Arial"/>
          <w:b/>
        </w:rPr>
        <w:t>♦</w:t>
      </w:r>
      <w:r w:rsidRPr="002A5EDD">
        <w:rPr>
          <w:rFonts w:ascii="Comic Sans MS" w:hAnsi="Comic Sans MS"/>
          <w:b/>
        </w:rPr>
        <w:t xml:space="preserve"> Cross Analysis </w:t>
      </w:r>
      <w:r>
        <w:rPr>
          <w:rFonts w:ascii="Comic Sans MS" w:hAnsi="Comic Sans MS"/>
          <w:b/>
        </w:rPr>
        <w:t>E</w:t>
      </w:r>
      <w:r w:rsidRPr="002A5EDD">
        <w:rPr>
          <w:rFonts w:ascii="Comic Sans MS" w:hAnsi="Comic Sans MS"/>
          <w:b/>
        </w:rPr>
        <w:t>ssay</w:t>
      </w:r>
    </w:p>
    <w:p w:rsidR="002E1958" w:rsidRDefault="002E1958" w:rsidP="002E1958">
      <w:pPr>
        <w:rPr>
          <w:rFonts w:ascii="Century Gothic" w:hAnsi="Century Gothic"/>
        </w:rPr>
      </w:pPr>
      <w:r>
        <w:rPr>
          <w:rFonts w:ascii="Century Gothic" w:hAnsi="Century Gothic"/>
        </w:rPr>
        <w:t xml:space="preserve">For this essay of 3 pages in length, you will use </w:t>
      </w:r>
      <w:r>
        <w:rPr>
          <w:rFonts w:ascii="Century Gothic" w:hAnsi="Century Gothic"/>
          <w:i/>
        </w:rPr>
        <w:t xml:space="preserve">Doubt </w:t>
      </w:r>
      <w:r>
        <w:rPr>
          <w:rFonts w:ascii="Century Gothic" w:hAnsi="Century Gothic"/>
        </w:rPr>
        <w:t>as your primary text for analysis and compare it to one of the following texts:</w:t>
      </w:r>
    </w:p>
    <w:p w:rsidR="002E1958" w:rsidRPr="00660BDA" w:rsidRDefault="002E1958" w:rsidP="002E1958">
      <w:pPr>
        <w:ind w:left="1440"/>
        <w:rPr>
          <w:rFonts w:ascii="Arial" w:hAnsi="Arial" w:cs="Arial"/>
          <w:color w:val="000000"/>
        </w:rPr>
      </w:pPr>
      <w:r>
        <w:rPr>
          <w:rFonts w:ascii="Arial" w:hAnsi="Arial" w:cs="Arial"/>
          <w:noProof/>
          <w:color w:val="0000FF"/>
        </w:rPr>
        <w:drawing>
          <wp:inline distT="0" distB="0" distL="0" distR="0">
            <wp:extent cx="571500" cy="400050"/>
            <wp:effectExtent l="19050" t="0" r="0" b="0"/>
            <wp:docPr id="6" name="ipfoF_r6mwKfo9YMM:" descr="celebrity-twitter-carto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oF_r6mwKfo9YMM:" descr="celebrity-twitter-cartoon">
                      <a:hlinkClick r:id="rId5"/>
                    </pic:cNvPr>
                    <pic:cNvPicPr>
                      <a:picLocks noChangeAspect="1" noChangeArrowheads="1"/>
                    </pic:cNvPicPr>
                  </pic:nvPicPr>
                  <pic:blipFill>
                    <a:blip r:embed="rId6" cstate="print"/>
                    <a:srcRect/>
                    <a:stretch>
                      <a:fillRect/>
                    </a:stretch>
                  </pic:blipFill>
                  <pic:spPr bwMode="auto">
                    <a:xfrm>
                      <a:off x="0" y="0"/>
                      <a:ext cx="571500" cy="400050"/>
                    </a:xfrm>
                    <a:prstGeom prst="rect">
                      <a:avLst/>
                    </a:prstGeom>
                    <a:noFill/>
                    <a:ln w="9525">
                      <a:noFill/>
                      <a:miter lim="800000"/>
                      <a:headEnd/>
                      <a:tailEnd/>
                    </a:ln>
                  </pic:spPr>
                </pic:pic>
              </a:graphicData>
            </a:graphic>
          </wp:inline>
        </w:drawing>
      </w:r>
      <w:r>
        <w:rPr>
          <w:rFonts w:ascii="Arial" w:hAnsi="Arial" w:cs="Arial"/>
          <w:color w:val="000000"/>
        </w:rPr>
        <w:t xml:space="preserve"> Choose any high profile celebrity, as well as the principle characters in </w:t>
      </w:r>
      <w:r>
        <w:rPr>
          <w:rFonts w:ascii="Arial" w:hAnsi="Arial" w:cs="Arial"/>
          <w:i/>
          <w:color w:val="000000"/>
        </w:rPr>
        <w:t>Doubt</w:t>
      </w:r>
      <w:r>
        <w:rPr>
          <w:rFonts w:ascii="Arial" w:hAnsi="Arial" w:cs="Arial"/>
          <w:color w:val="000000"/>
        </w:rPr>
        <w:t>, and examine how the following essential question operates in both instances – How is it that a stereotype can leave an individual vulnerable to manipulation and deceit?  In other words, cross your analysis between the play and a celebrity and examine how they are victimized by their stereotype (examples: Michael Jackson, Britney Spears, Barry Bonds, Tom Cruise, etc.).</w:t>
      </w:r>
    </w:p>
    <w:p w:rsidR="002E1958" w:rsidRDefault="002E1958" w:rsidP="002E1958">
      <w:pPr>
        <w:rPr>
          <w:rFonts w:ascii="Arial" w:hAnsi="Arial" w:cs="Arial"/>
          <w:color w:val="000000"/>
        </w:rPr>
      </w:pPr>
      <w:r>
        <w:rPr>
          <w:rFonts w:ascii="Arial" w:hAnsi="Arial" w:cs="Arial"/>
          <w:color w:val="000000"/>
        </w:rPr>
        <w:tab/>
      </w:r>
    </w:p>
    <w:p w:rsidR="002E1958" w:rsidRPr="00D15417" w:rsidRDefault="002E1958" w:rsidP="002E1958">
      <w:pPr>
        <w:ind w:left="1440"/>
        <w:rPr>
          <w:rFonts w:ascii="Arial" w:hAnsi="Arial" w:cs="Arial"/>
          <w:color w:val="000000"/>
        </w:rPr>
      </w:pPr>
      <w:r>
        <w:rPr>
          <w:rFonts w:ascii="Arial" w:hAnsi="Arial" w:cs="Arial"/>
          <w:noProof/>
          <w:color w:val="0000FF"/>
        </w:rPr>
        <w:drawing>
          <wp:inline distT="0" distB="0" distL="0" distR="0">
            <wp:extent cx="457200" cy="524256"/>
            <wp:effectExtent l="19050" t="0" r="0" b="0"/>
            <wp:docPr id="7" name="Picture 7" descr="simpsons16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psons164"/>
                    <pic:cNvPicPr>
                      <a:picLocks noChangeAspect="1" noChangeArrowheads="1"/>
                    </pic:cNvPicPr>
                  </pic:nvPicPr>
                  <pic:blipFill>
                    <a:blip r:embed="rId8" cstate="print"/>
                    <a:srcRect/>
                    <a:stretch>
                      <a:fillRect/>
                    </a:stretch>
                  </pic:blipFill>
                  <pic:spPr bwMode="auto">
                    <a:xfrm>
                      <a:off x="0" y="0"/>
                      <a:ext cx="457200" cy="524256"/>
                    </a:xfrm>
                    <a:prstGeom prst="rect">
                      <a:avLst/>
                    </a:prstGeom>
                    <a:noFill/>
                    <a:ln w="9525">
                      <a:noFill/>
                      <a:miter lim="800000"/>
                      <a:headEnd/>
                      <a:tailEnd/>
                    </a:ln>
                  </pic:spPr>
                </pic:pic>
              </a:graphicData>
            </a:graphic>
          </wp:inline>
        </w:drawing>
      </w:r>
      <w:r>
        <w:rPr>
          <w:rFonts w:ascii="Arial" w:hAnsi="Arial" w:cs="Arial"/>
          <w:color w:val="000000"/>
        </w:rPr>
        <w:t xml:space="preserve">Quite recently, several satirical cartoons and late show talk hosts have addressed the church scandal.  Choose any one of these depictions and cross your analysis between this particular episode and the play </w:t>
      </w:r>
      <w:r>
        <w:rPr>
          <w:rFonts w:ascii="Arial" w:hAnsi="Arial" w:cs="Arial"/>
          <w:i/>
          <w:color w:val="000000"/>
        </w:rPr>
        <w:t>Doubt.</w:t>
      </w:r>
      <w:r>
        <w:rPr>
          <w:rFonts w:ascii="Arial" w:hAnsi="Arial" w:cs="Arial"/>
          <w:color w:val="000000"/>
        </w:rPr>
        <w:t xml:space="preserve">  More importantly, when your cross your analysis between these texts, consider how both pieces of literature operate within any one of our essential questions.</w:t>
      </w:r>
    </w:p>
    <w:p w:rsidR="002E1958" w:rsidRDefault="002E1958" w:rsidP="002E1958">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rsidR="002E1958" w:rsidRDefault="002E1958" w:rsidP="002E1958">
      <w:pPr>
        <w:rPr>
          <w:rFonts w:ascii="Arial" w:hAnsi="Arial" w:cs="Arial"/>
          <w:color w:val="000000"/>
        </w:rPr>
      </w:pPr>
    </w:p>
    <w:p w:rsidR="002E1958" w:rsidRDefault="002E1958" w:rsidP="002E1958">
      <w:pPr>
        <w:rPr>
          <w:rFonts w:ascii="Arial" w:hAnsi="Arial" w:cs="Arial"/>
          <w:color w:val="000000"/>
        </w:rPr>
      </w:pPr>
    </w:p>
    <w:p w:rsidR="002E1958" w:rsidRDefault="002E1958" w:rsidP="002E1958">
      <w:pPr>
        <w:rPr>
          <w:rFonts w:ascii="Arial" w:hAnsi="Arial" w:cs="Arial"/>
          <w:i/>
          <w:color w:val="000000"/>
        </w:rPr>
      </w:pPr>
      <w:r>
        <w:rPr>
          <w:rFonts w:ascii="Arial" w:hAnsi="Arial" w:cs="Arial"/>
          <w:color w:val="000000"/>
        </w:rPr>
        <w:tab/>
      </w:r>
      <w:r>
        <w:rPr>
          <w:rFonts w:ascii="Arial" w:hAnsi="Arial" w:cs="Arial"/>
          <w:color w:val="000000"/>
        </w:rPr>
        <w:tab/>
      </w:r>
    </w:p>
    <w:p w:rsidR="002E1958" w:rsidRDefault="002E1958" w:rsidP="002E1958">
      <w:pPr>
        <w:rPr>
          <w:rFonts w:ascii="Arial" w:hAnsi="Arial" w:cs="Arial"/>
          <w:color w:val="000000"/>
        </w:rPr>
      </w:pPr>
      <w:r>
        <w:rPr>
          <w:rFonts w:ascii="Arial" w:hAnsi="Arial" w:cs="Arial"/>
          <w:i/>
          <w:color w:val="000000"/>
        </w:rPr>
        <w:lastRenderedPageBreak/>
        <w:tab/>
      </w:r>
      <w:r>
        <w:rPr>
          <w:rFonts w:ascii="Arial" w:hAnsi="Arial" w:cs="Arial"/>
          <w:i/>
          <w:color w:val="000000"/>
        </w:rPr>
        <w:tab/>
      </w:r>
      <w:r>
        <w:rPr>
          <w:rFonts w:ascii="Arial" w:hAnsi="Arial" w:cs="Arial"/>
          <w:noProof/>
          <w:color w:val="0000FF"/>
        </w:rPr>
        <w:drawing>
          <wp:inline distT="0" distB="0" distL="0" distR="0">
            <wp:extent cx="513036" cy="676275"/>
            <wp:effectExtent l="19050" t="0" r="1314" b="0"/>
            <wp:docPr id="8" name="ipfMIq7iTmaeSLKuM:" descr="404240020-MB2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MIq7iTmaeSLKuM:" descr="404240020-MB244">
                      <a:hlinkClick r:id="rId9"/>
                    </pic:cNvPr>
                    <pic:cNvPicPr>
                      <a:picLocks noChangeAspect="1" noChangeArrowheads="1"/>
                    </pic:cNvPicPr>
                  </pic:nvPicPr>
                  <pic:blipFill>
                    <a:blip r:embed="rId10" cstate="print"/>
                    <a:srcRect/>
                    <a:stretch>
                      <a:fillRect/>
                    </a:stretch>
                  </pic:blipFill>
                  <pic:spPr bwMode="auto">
                    <a:xfrm>
                      <a:off x="0" y="0"/>
                      <a:ext cx="513036" cy="676275"/>
                    </a:xfrm>
                    <a:prstGeom prst="rect">
                      <a:avLst/>
                    </a:prstGeom>
                    <a:noFill/>
                    <a:ln w="9525">
                      <a:noFill/>
                      <a:miter lim="800000"/>
                      <a:headEnd/>
                      <a:tailEnd/>
                    </a:ln>
                  </pic:spPr>
                </pic:pic>
              </a:graphicData>
            </a:graphic>
          </wp:inline>
        </w:drawing>
      </w:r>
      <w:r>
        <w:rPr>
          <w:rFonts w:ascii="Arial" w:hAnsi="Arial" w:cs="Arial"/>
          <w:color w:val="000000"/>
        </w:rPr>
        <w:t xml:space="preserve"> If you have a great idea for a cross-analysis, throw it my way.  Just to toss </w:t>
      </w:r>
    </w:p>
    <w:p w:rsidR="002E1958" w:rsidRDefault="002E1958" w:rsidP="002E1958">
      <w:pPr>
        <w:rPr>
          <w:rFonts w:ascii="Arial" w:hAnsi="Arial" w:cs="Arial"/>
          <w:color w:val="000000"/>
        </w:rPr>
      </w:pPr>
      <w:r>
        <w:rPr>
          <w:rFonts w:ascii="Arial" w:hAnsi="Arial" w:cs="Arial"/>
          <w:color w:val="000000"/>
        </w:rPr>
        <w:tab/>
      </w:r>
      <w:r>
        <w:rPr>
          <w:rFonts w:ascii="Arial" w:hAnsi="Arial" w:cs="Arial"/>
          <w:color w:val="000000"/>
        </w:rPr>
        <w:tab/>
      </w:r>
      <w:proofErr w:type="gramStart"/>
      <w:r>
        <w:rPr>
          <w:rFonts w:ascii="Arial" w:hAnsi="Arial" w:cs="Arial"/>
          <w:color w:val="000000"/>
        </w:rPr>
        <w:t>out</w:t>
      </w:r>
      <w:proofErr w:type="gramEnd"/>
      <w:r>
        <w:rPr>
          <w:rFonts w:ascii="Arial" w:hAnsi="Arial" w:cs="Arial"/>
          <w:color w:val="000000"/>
        </w:rPr>
        <w:t xml:space="preserve"> some more ideas – how about comparing </w:t>
      </w:r>
      <w:r>
        <w:rPr>
          <w:rFonts w:ascii="Arial" w:hAnsi="Arial" w:cs="Arial"/>
          <w:i/>
          <w:color w:val="000000"/>
        </w:rPr>
        <w:t>Doubt</w:t>
      </w:r>
      <w:r>
        <w:rPr>
          <w:rFonts w:ascii="Arial" w:hAnsi="Arial" w:cs="Arial"/>
          <w:color w:val="000000"/>
        </w:rPr>
        <w:t xml:space="preserve"> to a famous painting?  Heck, you </w:t>
      </w:r>
    </w:p>
    <w:p w:rsidR="002E1958" w:rsidRDefault="002E1958" w:rsidP="002E1958">
      <w:pPr>
        <w:rPr>
          <w:rFonts w:ascii="Arial" w:hAnsi="Arial" w:cs="Arial"/>
          <w:color w:val="000000"/>
        </w:rPr>
      </w:pPr>
      <w:r>
        <w:rPr>
          <w:rFonts w:ascii="Arial" w:hAnsi="Arial" w:cs="Arial"/>
          <w:color w:val="000000"/>
        </w:rPr>
        <w:t xml:space="preserve">                      </w:t>
      </w:r>
      <w:proofErr w:type="gramStart"/>
      <w:r>
        <w:rPr>
          <w:rFonts w:ascii="Arial" w:hAnsi="Arial" w:cs="Arial"/>
          <w:color w:val="000000"/>
        </w:rPr>
        <w:t>could</w:t>
      </w:r>
      <w:proofErr w:type="gramEnd"/>
      <w:r>
        <w:rPr>
          <w:rFonts w:ascii="Arial" w:hAnsi="Arial" w:cs="Arial"/>
          <w:color w:val="000000"/>
        </w:rPr>
        <w:t xml:space="preserve"> even compare it to another film.  Whatever you decide, I’ll probably be game.</w:t>
      </w:r>
    </w:p>
    <w:p w:rsidR="00AD14C7" w:rsidRDefault="00AD14C7" w:rsidP="002E1958">
      <w:pPr>
        <w:rPr>
          <w:rFonts w:ascii="Arial" w:hAnsi="Arial" w:cs="Arial"/>
          <w:color w:val="000000"/>
        </w:rPr>
      </w:pPr>
    </w:p>
    <w:p w:rsidR="00AD14C7" w:rsidRPr="00831EC2" w:rsidRDefault="00AD14C7" w:rsidP="002E1958">
      <w:pPr>
        <w:rPr>
          <w:rFonts w:ascii="Arial" w:hAnsi="Arial" w:cs="Arial"/>
          <w:color w:val="000000"/>
        </w:rPr>
      </w:pPr>
    </w:p>
    <w:p w:rsidR="002E1958" w:rsidRDefault="004772E9" w:rsidP="002E1958">
      <w:pPr>
        <w:rPr>
          <w:rFonts w:ascii="Arial" w:hAnsi="Arial" w:cs="Arial"/>
          <w:color w:val="000000"/>
        </w:rPr>
      </w:pPr>
      <w:r>
        <w:rPr>
          <w:rFonts w:ascii="Arial" w:hAnsi="Arial" w:cs="Arial"/>
          <w:color w:val="000000"/>
        </w:rPr>
        <w:pict>
          <v:shape id="_x0000_i1059" type="#_x0000_t136" style="width:151.5pt;height:16.5pt" fillcolor="#06c" strokecolor="#9cf" strokeweight="1.5pt">
            <v:shadow on="t" color="#900"/>
            <v:textpath style="font-family:&quot;High Tower Text&quot;;font-size:14pt;v-text-kern:t" trim="t" fitpath="t" string="What You Need To Do:"/>
          </v:shape>
        </w:pict>
      </w:r>
    </w:p>
    <w:p w:rsidR="004772E9" w:rsidRDefault="004772E9" w:rsidP="002E1958">
      <w:pPr>
        <w:rPr>
          <w:rFonts w:ascii="Arial" w:hAnsi="Arial" w:cs="Arial"/>
          <w:color w:val="000000"/>
        </w:rPr>
      </w:pPr>
      <w:r>
        <w:rPr>
          <w:rFonts w:ascii="Arial" w:hAnsi="Arial" w:cs="Arial"/>
          <w:color w:val="000000"/>
        </w:rPr>
        <w:sym w:font="Wingdings" w:char="F021"/>
      </w:r>
      <w:r>
        <w:rPr>
          <w:rFonts w:ascii="Arial" w:hAnsi="Arial" w:cs="Arial"/>
          <w:color w:val="000000"/>
        </w:rPr>
        <w:t xml:space="preserve"> Clearly establish a position (thesis) in your introductory paragraph</w:t>
      </w:r>
    </w:p>
    <w:p w:rsidR="004772E9" w:rsidRDefault="004772E9" w:rsidP="002E1958">
      <w:pPr>
        <w:rPr>
          <w:rFonts w:ascii="Arial" w:hAnsi="Arial" w:cs="Arial"/>
          <w:color w:val="000000"/>
        </w:rPr>
      </w:pPr>
      <w:r>
        <w:rPr>
          <w:rFonts w:ascii="Arial" w:hAnsi="Arial" w:cs="Arial"/>
          <w:color w:val="000000"/>
        </w:rPr>
        <w:sym w:font="Wingdings" w:char="F021"/>
      </w:r>
      <w:r>
        <w:rPr>
          <w:rFonts w:ascii="Arial" w:hAnsi="Arial" w:cs="Arial"/>
          <w:color w:val="000000"/>
        </w:rPr>
        <w:t xml:space="preserve"> Print 2 articles from the databases to help you support your argument</w:t>
      </w:r>
      <w:r w:rsidR="00AD14C7">
        <w:rPr>
          <w:rFonts w:ascii="Arial" w:hAnsi="Arial" w:cs="Arial"/>
          <w:color w:val="000000"/>
        </w:rPr>
        <w:t xml:space="preserve"> (</w:t>
      </w:r>
      <w:r w:rsidR="00AD14C7" w:rsidRPr="00AD14C7">
        <w:rPr>
          <w:rFonts w:ascii="Arial" w:hAnsi="Arial" w:cs="Arial"/>
          <w:b/>
          <w:color w:val="000000"/>
        </w:rPr>
        <w:t>IF YOU”RE CHOOSING THE FIRST PROMPT</w:t>
      </w:r>
      <w:r w:rsidR="00AD14C7">
        <w:rPr>
          <w:rFonts w:ascii="Arial" w:hAnsi="Arial" w:cs="Arial"/>
          <w:color w:val="000000"/>
        </w:rPr>
        <w:t>)</w:t>
      </w:r>
    </w:p>
    <w:p w:rsidR="004772E9" w:rsidRDefault="004772E9" w:rsidP="002E1958">
      <w:pPr>
        <w:rPr>
          <w:rFonts w:ascii="Arial" w:hAnsi="Arial" w:cs="Arial"/>
          <w:color w:val="000000"/>
        </w:rPr>
      </w:pPr>
      <w:r>
        <w:rPr>
          <w:rFonts w:ascii="Arial" w:hAnsi="Arial" w:cs="Arial"/>
          <w:color w:val="000000"/>
        </w:rPr>
        <w:sym w:font="Wingdings" w:char="F021"/>
      </w:r>
      <w:r>
        <w:rPr>
          <w:rFonts w:ascii="Arial" w:hAnsi="Arial" w:cs="Arial"/>
          <w:color w:val="000000"/>
        </w:rPr>
        <w:t xml:space="preserve"> 1</w:t>
      </w:r>
      <w:r w:rsidRPr="004772E9">
        <w:rPr>
          <w:rFonts w:ascii="Arial" w:hAnsi="Arial" w:cs="Arial"/>
          <w:color w:val="000000"/>
          <w:vertAlign w:val="superscript"/>
        </w:rPr>
        <w:t>st</w:t>
      </w:r>
      <w:r>
        <w:rPr>
          <w:rFonts w:ascii="Arial" w:hAnsi="Arial" w:cs="Arial"/>
          <w:color w:val="000000"/>
        </w:rPr>
        <w:t xml:space="preserve"> premises </w:t>
      </w:r>
      <w:r w:rsidRPr="004772E9">
        <w:rPr>
          <w:rFonts w:ascii="Arial" w:hAnsi="Arial" w:cs="Arial"/>
          <w:b/>
          <w:color w:val="000000"/>
          <w:u w:val="single"/>
        </w:rPr>
        <w:t>must</w:t>
      </w:r>
      <w:r>
        <w:rPr>
          <w:rFonts w:ascii="Arial" w:hAnsi="Arial" w:cs="Arial"/>
          <w:color w:val="000000"/>
        </w:rPr>
        <w:t xml:space="preserve"> argue something!!</w:t>
      </w:r>
    </w:p>
    <w:p w:rsidR="004772E9" w:rsidRDefault="004772E9" w:rsidP="002E1958">
      <w:pPr>
        <w:rPr>
          <w:rFonts w:ascii="Arial" w:hAnsi="Arial" w:cs="Arial"/>
          <w:color w:val="000000"/>
        </w:rPr>
      </w:pPr>
      <w:r>
        <w:rPr>
          <w:rFonts w:ascii="Arial" w:hAnsi="Arial" w:cs="Arial"/>
          <w:color w:val="000000"/>
        </w:rPr>
        <w:sym w:font="Wingdings" w:char="F021"/>
      </w:r>
      <w:r>
        <w:rPr>
          <w:rFonts w:ascii="Arial" w:hAnsi="Arial" w:cs="Arial"/>
          <w:color w:val="000000"/>
        </w:rPr>
        <w:t xml:space="preserve"> You need to quote directly from the play and your 2 sources</w:t>
      </w:r>
    </w:p>
    <w:p w:rsidR="004772E9" w:rsidRDefault="004772E9" w:rsidP="002E1958">
      <w:pPr>
        <w:rPr>
          <w:rFonts w:ascii="Arial" w:hAnsi="Arial" w:cs="Arial"/>
          <w:color w:val="000000"/>
        </w:rPr>
      </w:pPr>
      <w:r>
        <w:rPr>
          <w:rFonts w:ascii="Arial" w:hAnsi="Arial" w:cs="Arial"/>
          <w:color w:val="000000"/>
        </w:rPr>
        <w:sym w:font="Wingdings" w:char="F021"/>
      </w:r>
      <w:r>
        <w:rPr>
          <w:rFonts w:ascii="Arial" w:hAnsi="Arial" w:cs="Arial"/>
          <w:color w:val="000000"/>
        </w:rPr>
        <w:t xml:space="preserve"> Properly cite and quote</w:t>
      </w:r>
      <w:r w:rsidR="00AD14C7">
        <w:rPr>
          <w:rFonts w:ascii="Arial" w:hAnsi="Arial" w:cs="Arial"/>
          <w:color w:val="000000"/>
        </w:rPr>
        <w:t xml:space="preserve"> (Follow my examples)</w:t>
      </w:r>
    </w:p>
    <w:p w:rsidR="00AD14C7" w:rsidRDefault="00AD14C7" w:rsidP="002E1958">
      <w:pPr>
        <w:rPr>
          <w:rFonts w:ascii="Arial" w:hAnsi="Arial" w:cs="Arial"/>
          <w:color w:val="000000"/>
        </w:rPr>
      </w:pPr>
      <w:r>
        <w:rPr>
          <w:rFonts w:ascii="Arial" w:hAnsi="Arial" w:cs="Arial"/>
          <w:color w:val="000000"/>
        </w:rPr>
        <w:sym w:font="Wingdings" w:char="F021"/>
      </w:r>
      <w:r>
        <w:rPr>
          <w:rFonts w:ascii="Arial" w:hAnsi="Arial" w:cs="Arial"/>
          <w:color w:val="000000"/>
        </w:rPr>
        <w:t xml:space="preserve"> Include a Works Cited page</w:t>
      </w:r>
    </w:p>
    <w:p w:rsidR="00AD14C7" w:rsidRDefault="00AD14C7" w:rsidP="002E1958">
      <w:pPr>
        <w:rPr>
          <w:rFonts w:ascii="Arial" w:hAnsi="Arial" w:cs="Arial"/>
          <w:color w:val="000000"/>
        </w:rPr>
      </w:pPr>
    </w:p>
    <w:p w:rsidR="00AD14C7" w:rsidRPr="00AD14C7" w:rsidRDefault="00AD14C7" w:rsidP="002E1958">
      <w:pPr>
        <w:rPr>
          <w:rFonts w:ascii="Cooper Black" w:hAnsi="Cooper Black" w:cs="Arial"/>
          <w:color w:val="000000"/>
        </w:rPr>
      </w:pPr>
      <w:r>
        <w:rPr>
          <w:rFonts w:ascii="Arial" w:hAnsi="Arial" w:cs="Arial"/>
          <w:noProof/>
          <w:sz w:val="20"/>
          <w:szCs w:val="20"/>
        </w:rPr>
        <w:drawing>
          <wp:inline distT="0" distB="0" distL="0" distR="0">
            <wp:extent cx="1552575" cy="1552575"/>
            <wp:effectExtent l="19050" t="0" r="9525" b="0"/>
            <wp:docPr id="36" name="il_fi" descr="http://weblogs.sun-sentinel.com/news/weather/hurricane/blog/DontPa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blogs.sun-sentinel.com/news/weather/hurricane/blog/DontPanic.jpg"/>
                    <pic:cNvPicPr>
                      <a:picLocks noChangeAspect="1" noChangeArrowheads="1"/>
                    </pic:cNvPicPr>
                  </pic:nvPicPr>
                  <pic:blipFill>
                    <a:blip r:embed="rId11"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r>
        <w:rPr>
          <w:rFonts w:ascii="Arial" w:hAnsi="Arial" w:cs="Arial"/>
          <w:color w:val="000000"/>
        </w:rPr>
        <w:t xml:space="preserve"> </w:t>
      </w:r>
      <w:r>
        <w:rPr>
          <w:rFonts w:ascii="Cooper Black" w:hAnsi="Cooper Black" w:cs="Arial"/>
          <w:color w:val="000000"/>
        </w:rPr>
        <w:t>There is absolutely no need to panic!!  As with every essay I assign, I will walk you through the process.  Heck, I’m actually going to write it with you!  Just pay attention and follow my lead.  The rest will take care of itself.</w:t>
      </w:r>
    </w:p>
    <w:p w:rsidR="002E1958" w:rsidRDefault="002E1958" w:rsidP="002E1958"/>
    <w:sectPr w:rsidR="002E1958" w:rsidSect="002E19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958"/>
    <w:rsid w:val="002E1958"/>
    <w:rsid w:val="00435AD6"/>
    <w:rsid w:val="004772E9"/>
    <w:rsid w:val="00AD14C7"/>
    <w:rsid w:val="00B3592F"/>
    <w:rsid w:val="00DE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9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mages.google.com/imgres?imgurl=http://newpolcom.rhul.ac.uk/storage/simpsons164.gif-for-web-LARGE.jpg&amp;imgrefurl=http://newpolcom.rhul.ac.uk/npcu-blog/2008/4/23/who-would-the-simpsons-vote-for.html&amp;h=630&amp;w=551&amp;sz=33&amp;hl=en&amp;start=1&amp;usg=__c7JAs23DQ52pTX3Xy9jOaHiwR1A=&amp;tbnid=rgYP151nkWqs3M:&amp;tbnh=137&amp;tbnw=120&amp;prev=/images%3Fq%3DSimpsons%26gbv%3D2%26hl%3D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www.google.com/imgres?imgurl=http://corndogger.com/blog/wp-content/uploads/2009/06/celebrity-twitter-cartoon.jpg&amp;imgrefurl=http://corndogger.com/blog/social-media-fun/celebrity-twitter-overkill-cartoon/&amp;usg=__wa5YB0MJ2SVSRSQKaGsY5COnkXo=&amp;h=282&amp;w=396&amp;sz=328&amp;hl=en&amp;start=27&amp;itbs=1&amp;tbnid=oF_r6mwKfo9YMM:&amp;tbnh=88&amp;tbnw=124&amp;prev=/images%3Fq%3Dcelebrity%2Bcartoon%26start%3D20%26hl%3Den%26sa%3DN%26gbv%3D2%26ndsp%3D20%26tbs%3Disch:1"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google.com/imgres?imgurl=http://www.rjdposters.com/Content/Store/404240020-MB244.JPG&amp;imgrefurl=http://www.rjdposters.com/Store/DrawProducts.aspx%3FCategoryID%3D53%26PageID%3D114&amp;usg=__5vvcyHjKUVImyurIwwJMH79fs_U=&amp;h=296&amp;w=225&amp;sz=29&amp;hl=en&amp;start=41&amp;itbs=1&amp;tbnid=MIq7iTmaeSLKuM:&amp;tbnh=116&amp;tbnw=88&amp;prev=/images%3Fq%3Dfreedumb%26start%3D40%26hl%3Den%26sa%3DN%26gbv%3D2%26ndsp%3D20%26tbs%3Dis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2010-10-20T16:14:00Z</dcterms:created>
  <dcterms:modified xsi:type="dcterms:W3CDTF">2010-10-20T16:14:00Z</dcterms:modified>
</cp:coreProperties>
</file>